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2D14C">
      <w:pPr>
        <w:pStyle w:val="2"/>
        <w:jc w:val="left"/>
        <w:rPr>
          <w:rFonts w:ascii="方正公文小标宋" w:eastAsia="方正公文小标宋"/>
          <w:b w:val="0"/>
          <w:sz w:val="84"/>
          <w:szCs w:val="84"/>
          <w:lang w:eastAsia="zh-CN"/>
        </w:rPr>
      </w:pPr>
    </w:p>
    <w:p w14:paraId="74085BAC">
      <w:pPr>
        <w:pStyle w:val="2"/>
        <w:jc w:val="left"/>
        <w:rPr>
          <w:rFonts w:ascii="方正公文小标宋" w:eastAsia="方正公文小标宋"/>
          <w:b w:val="0"/>
          <w:sz w:val="84"/>
          <w:szCs w:val="84"/>
          <w:lang w:eastAsia="zh-CN"/>
        </w:rPr>
      </w:pPr>
    </w:p>
    <w:p w14:paraId="5B43A2F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黑龙江省绥化市青冈县中和镇履</w:t>
      </w:r>
    </w:p>
    <w:p w14:paraId="3EFA7A6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7CFBFE78">
      <w:pPr>
        <w:rPr>
          <w:rFonts w:ascii="方正公文小标宋" w:eastAsia="方正公文小标宋"/>
          <w:sz w:val="84"/>
          <w:szCs w:val="84"/>
          <w:lang w:eastAsia="zh-CN"/>
        </w:rPr>
      </w:pPr>
    </w:p>
    <w:p w14:paraId="50388DFF">
      <w:pPr>
        <w:rPr>
          <w:rFonts w:ascii="方正公文小标宋" w:eastAsia="方正公文小标宋"/>
          <w:sz w:val="84"/>
          <w:szCs w:val="84"/>
          <w:lang w:eastAsia="zh-CN"/>
        </w:rPr>
      </w:pPr>
    </w:p>
    <w:p w14:paraId="4F4D9A3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FA0E7E3">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903F12A">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6250F394">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6D424B97">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3A3C38BE">
      <w:pPr>
        <w:pStyle w:val="2"/>
        <w:jc w:val="both"/>
        <w:rPr>
          <w:rFonts w:ascii="Times New Roman" w:hAnsi="Times New Roman" w:eastAsia="方正小标宋_GBK" w:cs="Times New Roman"/>
          <w:color w:val="auto"/>
          <w:spacing w:val="7"/>
          <w:sz w:val="44"/>
          <w:szCs w:val="44"/>
          <w:lang w:eastAsia="zh-CN"/>
        </w:rPr>
      </w:pPr>
    </w:p>
    <w:p w14:paraId="3DE6E72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31A6477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1D5A8D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448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C92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2B9BE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445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D050A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5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0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以及党中央、上级党组织和本级党组织的决议，按照党中央部署开展党内集中教育，加强政治建设，坚定拥护“两个确立”、坚决做到“两个维护”</w:t>
            </w:r>
          </w:p>
        </w:tc>
      </w:tr>
      <w:tr w14:paraId="705FC9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8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5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抓好“三重一大”事项决策，落实“第一议题”学习、理论学习中心组学习、党内政治生活、党务公开等制度，常态化开展机关能力作风建设</w:t>
            </w:r>
          </w:p>
        </w:tc>
      </w:tr>
      <w:tr w14:paraId="61E17A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C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5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加强本镇党委自身建设和村党组织建设以及其他隶属镇党委的党组织建设，常态化整顿软弱涣散党组织，落实党的工作制度和组织生活制度，决定下级党组织成立撤销事项和调动或者指派下级党组织的负责人</w:t>
            </w:r>
          </w:p>
        </w:tc>
      </w:tr>
      <w:tr w14:paraId="5E0A10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6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A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2038F7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D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1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3F7D65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2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9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38110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2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9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推进全面从严治党，加强党风廉政建设，做好巡视巡察反馈问题整改和成果运用</w:t>
            </w:r>
          </w:p>
        </w:tc>
      </w:tr>
      <w:tr w14:paraId="33F8B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A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B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学习贯彻中央八项规定精神，推进正风肃纪和反腐败工作，开展党纪学习及警示教育</w:t>
            </w:r>
          </w:p>
        </w:tc>
      </w:tr>
      <w:tr w14:paraId="0D710E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7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履行监督执纪问责职责，按照管理权限，受理监督检查和审查同级管理的党员、下属的各级党组织的涉嫌违纪问题</w:t>
            </w:r>
          </w:p>
        </w:tc>
      </w:tr>
      <w:tr w14:paraId="5B6C0E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B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5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按照管理权限，依法对公职人员履行监督调查处置职责，发现涉嫌职务犯罪线索的及时报送上级纪检监察机关</w:t>
            </w:r>
          </w:p>
        </w:tc>
      </w:tr>
      <w:tr w14:paraId="610705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3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B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推进精神文明建设和公民思想道德建设，加强新时代爱国主义教育和国防教育工作</w:t>
            </w:r>
          </w:p>
        </w:tc>
      </w:tr>
      <w:tr w14:paraId="4449A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B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7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开展农村移风易俗“除陋习、树新风”行动，发挥村规民约作用，营造文明乡风</w:t>
            </w:r>
          </w:p>
        </w:tc>
      </w:tr>
      <w:tr w14:paraId="64CE2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3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做好新时代文明实践所（站）建设和管理，开展文明实践活动，做好省级文明村创建工作</w:t>
            </w:r>
          </w:p>
        </w:tc>
      </w:tr>
      <w:tr w14:paraId="58318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A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0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加强党对统一战线工作的集中统一领导，开展民主党派、党外知识分子和无党派人士、非公有制经济人士、新的社会阶层人士、港澳台同胞、海外侨胞和归侨侨眷等统一战线工作</w:t>
            </w:r>
          </w:p>
        </w:tc>
      </w:tr>
      <w:tr w14:paraId="115C8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4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F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0D6C53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0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5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坚持党管武装，抓好征兵、民兵工作，做好国防教育和基层武装部规范化建设，组织召开党委议军会议</w:t>
            </w:r>
          </w:p>
        </w:tc>
      </w:tr>
      <w:tr w14:paraId="504C0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A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1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依法召开镇人民代表大会和人大主席团会议，做好人大换届选举工作，办理人大代表提出的议案和建议，为人大代表视察调研做好服务</w:t>
            </w:r>
          </w:p>
        </w:tc>
      </w:tr>
      <w:tr w14:paraId="3C01AF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3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6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联络服务本镇政协委员，开展政协委员视察、调研等协商议事活动，做好政协委员人选的推荐工作</w:t>
            </w:r>
          </w:p>
        </w:tc>
      </w:tr>
      <w:tr w14:paraId="7246E5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8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6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做好本镇工会组织建设、职工教育培训和权益保障等工作</w:t>
            </w:r>
          </w:p>
        </w:tc>
      </w:tr>
      <w:tr w14:paraId="70447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F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8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抓好基层团组织建设，坚持党建带团建，组织开展团员教育管理工、联系服务青少年工作，维护青少年权益</w:t>
            </w:r>
          </w:p>
        </w:tc>
      </w:tr>
      <w:tr w14:paraId="217918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A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2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做好本镇妇联组织建设、妇女儿童权益保障等工作</w:t>
            </w:r>
          </w:p>
        </w:tc>
      </w:tr>
      <w:tr w14:paraId="0FB006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0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B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推进科协、红十字会、社科联等群团组织及社会团体工作，做好关心下一代工作</w:t>
            </w:r>
          </w:p>
        </w:tc>
      </w:tr>
      <w:tr w14:paraId="17171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0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A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开展国防教育、双拥宣传和双拥活动，支持驻青部队建设和落实军人军属和退役军人各项待遇，营造浓厚双拥氛围</w:t>
            </w:r>
          </w:p>
        </w:tc>
      </w:tr>
      <w:tr w14:paraId="79CA0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C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F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加强党员队伍建设，做好农村发展党员“整镇提升”试点工作，做到发展党员工作制度建设、教育管理、基础保障、档案内页“四个提升”，对党员进行教育、管理、监督和服务工作</w:t>
            </w:r>
          </w:p>
        </w:tc>
      </w:tr>
      <w:tr w14:paraId="5B1DD1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D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发挥中和党校作用，开展党员干部培训工作</w:t>
            </w:r>
          </w:p>
        </w:tc>
      </w:tr>
      <w:tr w14:paraId="5B0C36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9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D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14:paraId="53BD39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A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F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做好村级干部队伍建设，做好村干部的教育、管理和监督以及村级后备力量培育储备、培养锻炼、选拔使用工作，抓好基层党组织书记队伍建设，选优配强村党组织书记、党务工作者</w:t>
            </w:r>
          </w:p>
        </w:tc>
      </w:tr>
      <w:tr w14:paraId="547DA9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F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B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017357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F59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0053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2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8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23FAA9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3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1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做好北大荒集团垦地协同模式合作，引领全镇建设万亩现代农业合作示范区</w:t>
            </w:r>
          </w:p>
        </w:tc>
      </w:tr>
      <w:tr w14:paraId="12169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5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1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制定本镇年度产业项目工作目标，实施招商引资“一把手”工程，做好产业规划、项目谋划、活动策划、带队招商，积极参与重点项目对接洽谈</w:t>
            </w:r>
          </w:p>
        </w:tc>
      </w:tr>
      <w:tr w14:paraId="267092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0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0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借助乡情纽带招商，加强与域外青冈籍成功人士沟通联络，引导鼓励返乡创业，为家乡牵线搭桥引进建设项目</w:t>
            </w:r>
          </w:p>
        </w:tc>
      </w:tr>
      <w:tr w14:paraId="552A4C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6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做好全要素营商环境保障工作，强化后续跟踪服务</w:t>
            </w:r>
          </w:p>
        </w:tc>
      </w:tr>
      <w:tr w14:paraId="0B6CF8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1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E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抓好包联领导干部入企走访，宣传中小微企业的各项惠企政策措施，建立政企互通渠道，帮助解决企业诉求</w:t>
            </w:r>
          </w:p>
        </w:tc>
      </w:tr>
      <w:tr w14:paraId="3F50B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3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9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落实优化营商环境各项政策措施，开展政务服务工作，落实帮办代办举措，推进信用体系建设</w:t>
            </w:r>
          </w:p>
        </w:tc>
      </w:tr>
      <w:tr w14:paraId="5E9360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5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B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381FAC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2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5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做好本镇财政资金、国有资产的监督管理和债务管理，开展债务风险监测和预警</w:t>
            </w:r>
          </w:p>
        </w:tc>
      </w:tr>
      <w:tr w14:paraId="395CCD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43C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283A4A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2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C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加强便民服务中心建设，开展“一枚印章管审批（服务）”、“一站式”服务，推进政务服务标准化、规范化、便利化，公示公开服务职责、服务承诺和联系方式等内容</w:t>
            </w:r>
          </w:p>
        </w:tc>
      </w:tr>
      <w:tr w14:paraId="35B52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9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C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开展生育服务登记工作，办理、发放《生育服务卡》，受理育儿补贴以及农村家庭奖励扶助、特别扶助的申请，进行初审及公示</w:t>
            </w:r>
          </w:p>
        </w:tc>
      </w:tr>
      <w:tr w14:paraId="7F8F7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4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D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组织开展群众性卫生活动，加强本镇健康教育和促进工作，做好预防传染病的健康教育，倡导文明健康生活方式</w:t>
            </w:r>
          </w:p>
        </w:tc>
      </w:tr>
      <w:tr w14:paraId="605EC1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1F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做好本镇困难残疾人生活补贴和重度残疾人护理补贴的申请受理、审核认定工作，为残疾人提供日常服务</w:t>
            </w:r>
          </w:p>
        </w:tc>
      </w:tr>
      <w:tr w14:paraId="689509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8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0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做好本镇低收入人口社会救助的申请受理、调查核实、审核审批、动态管理等工作</w:t>
            </w:r>
          </w:p>
        </w:tc>
      </w:tr>
      <w:tr w14:paraId="27C9E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0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5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开展未成年人保护工作，负责事实无人抚养儿童、社会散居孤儿、留守儿童、困境儿童、流动儿童等申办受理、审核认定、调查核实、动态管理，并做好社会救助、精神慰藉等关爱服务工作</w:t>
            </w:r>
          </w:p>
        </w:tc>
      </w:tr>
      <w:tr w14:paraId="62B49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7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5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做好本镇老年人权益保障及高龄津贴、贫困失能老年人护理补贴受理、生存认证、动态调整等工作</w:t>
            </w:r>
          </w:p>
        </w:tc>
      </w:tr>
      <w:tr w14:paraId="1F2856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0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2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27F43F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0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4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EF166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AEF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5F9882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B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3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开展党建引领网格化治理工作，加强本镇网格化治理制度及网格员队伍建设，做好综治基础信息采集分析工作</w:t>
            </w:r>
          </w:p>
        </w:tc>
      </w:tr>
      <w:tr w14:paraId="6A8093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1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3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1E9450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9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3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对农村不实行“门前三包”制度和周末卫生日制度且逾期不改的和未按责任区实行及时清雪、清除污冰、清除垃圾污物制度的行为进行处罚</w:t>
            </w:r>
          </w:p>
        </w:tc>
      </w:tr>
      <w:tr w14:paraId="79B0C4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D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1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对损坏村庄和集镇的房屋、公共设施，以及乱堆粪便、垃圾、柴草，破坏村容镇貌和环境卫生的行为的处罚</w:t>
            </w:r>
          </w:p>
        </w:tc>
      </w:tr>
      <w:tr w14:paraId="1A9A76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6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9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2A50CC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8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0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w:t>
            </w:r>
          </w:p>
        </w:tc>
      </w:tr>
      <w:tr w14:paraId="14881F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7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1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推进本镇公共法律服务工作，开展法律明白人培养工程，落实“一村一法律顾问”制度</w:t>
            </w:r>
          </w:p>
        </w:tc>
      </w:tr>
      <w:tr w14:paraId="072280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D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1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633D8C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0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D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开展本镇禁毒宣传工作，对本镇吸毒人员进行风险评估管理</w:t>
            </w:r>
          </w:p>
        </w:tc>
      </w:tr>
      <w:tr w14:paraId="56FCEE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61B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3347C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D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A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持续巩固提升“三保障”和饮水安全保障成果，制定“一户一策”帮扶措施，实现脱贫人口和监测对象持续稳定增收，开展常态化防返贫动态监测排查和监测对象识别纳入和消除风险工作</w:t>
            </w:r>
          </w:p>
        </w:tc>
      </w:tr>
      <w:tr w14:paraId="788F6F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D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5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对设施农业项目建设、经营和用地协议履行情况进行检查，对发现的非法占用、破坏设施农业用地行为及时上报</w:t>
            </w:r>
          </w:p>
        </w:tc>
      </w:tr>
      <w:tr w14:paraId="2DB3B5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6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9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谋划、储备本镇乡村振兴项目，指导和督促村级对衔接（乡村振兴）资金形成的资产进行管护，健全完善可经营性资产的利益联结机制，做好乡村振兴资产确权和登记工作</w:t>
            </w:r>
          </w:p>
        </w:tc>
      </w:tr>
      <w:tr w14:paraId="560FF8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D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C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加强农业技术宣传和推广，引导社会力量参与公益性农业技术推广服务</w:t>
            </w:r>
          </w:p>
        </w:tc>
      </w:tr>
      <w:tr w14:paraId="1CD643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6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7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开展村集体“三资”监管工作，全面做好农村集体经济组织财务规范化管理</w:t>
            </w:r>
          </w:p>
        </w:tc>
      </w:tr>
      <w:tr w14:paraId="458697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A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C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落实惠农富农政策，做好耕地地力保护等农业政策性资金的申报工作</w:t>
            </w:r>
          </w:p>
        </w:tc>
      </w:tr>
      <w:tr w14:paraId="29521C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7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6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支持本镇农民专业合作社发展，为农民专业合作社开展生产经营活动提供服务</w:t>
            </w:r>
          </w:p>
        </w:tc>
      </w:tr>
      <w:tr w14:paraId="1791D7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C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1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w:t>
            </w:r>
          </w:p>
        </w:tc>
      </w:tr>
      <w:tr w14:paraId="1CAE9F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5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0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负责本镇农业机械服务和安全教育工作</w:t>
            </w:r>
          </w:p>
        </w:tc>
      </w:tr>
      <w:tr w14:paraId="2A564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2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E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做好非水生动物疫病及渔业灾害病害的动物疾病预防控制工作，促进畜牧业持续健康发展</w:t>
            </w:r>
          </w:p>
        </w:tc>
      </w:tr>
      <w:tr w14:paraId="4C28BC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E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2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w:t>
            </w:r>
          </w:p>
        </w:tc>
      </w:tr>
      <w:tr w14:paraId="0E7648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F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4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做好农业社会化服务工作</w:t>
            </w:r>
          </w:p>
        </w:tc>
      </w:tr>
      <w:tr w14:paraId="7B8888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C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6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做好小额贷款申请、核实、审批工作，督导各村做好小额贷款资金使用的指导和监督工作</w:t>
            </w:r>
          </w:p>
        </w:tc>
      </w:tr>
      <w:tr w14:paraId="4FF860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754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04936F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D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0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加强村民委员会、村务监督委员会、村集体经济组织建设工作，指导监督村民委员会换届选举相关工作，提出村民委员会的设立、撤销、范围调整意见，对村民委员会成员补选结果和撤换结果进行备案</w:t>
            </w:r>
          </w:p>
        </w:tc>
      </w:tr>
      <w:tr w14:paraId="289D2F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4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B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做好党建引领基层治理机制建设、基层政权治理能力建设</w:t>
            </w:r>
          </w:p>
        </w:tc>
      </w:tr>
      <w:tr w14:paraId="39FCD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9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8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组织、推动本镇的志愿服务工作，为本镇内的志愿服务提供支持和帮助</w:t>
            </w:r>
          </w:p>
        </w:tc>
      </w:tr>
      <w:tr w14:paraId="1D49D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9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4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抓好本镇范围内“两企三新”领域党建工作和行业协会商会工作</w:t>
            </w:r>
          </w:p>
        </w:tc>
      </w:tr>
      <w:tr w14:paraId="5D118D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A57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59CFEC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5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6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受理本镇医疗救助申请的初审、公示及上报，做好基本医疗保险政策宣传及咨询服务工作</w:t>
            </w:r>
          </w:p>
        </w:tc>
      </w:tr>
      <w:tr w14:paraId="1D81EC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2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0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负责本镇城乡居民养老保险参保人员资格、待遇暂停、死亡待遇的初审，动员符合条件的居民参保缴费，做好参保信息录入并提供信息咨询、查询服务工作</w:t>
            </w:r>
          </w:p>
        </w:tc>
      </w:tr>
      <w:tr w14:paraId="714048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A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B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开展就业失业登记服务以及就业困难人员公益性岗位申报工作，做好农村劳动力转移就业人员统计工作，收集、汇总就业培训需求、创业需求，推送就业创业信息</w:t>
            </w:r>
          </w:p>
        </w:tc>
      </w:tr>
      <w:tr w14:paraId="3F2A7D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2B1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3CEA2B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7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C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做好乡村建设规划许可证核发工作</w:t>
            </w:r>
          </w:p>
        </w:tc>
      </w:tr>
      <w:tr w14:paraId="392F90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5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0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5E6F69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F4F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九、生态环保（8项）</w:t>
            </w:r>
          </w:p>
        </w:tc>
      </w:tr>
      <w:tr w14:paraId="310BA0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3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F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落实秸秆焚烧管控主体责任，做好精准划定禁烧区、报备烧除、违规热异常点核查工作，推进秸秆“五化”综合利用工作</w:t>
            </w:r>
          </w:p>
        </w:tc>
      </w:tr>
      <w:tr w14:paraId="1FBF3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A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5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落实河长制，开展宣传教育培训、日常巡查，做好河岸线清理整治工作，对河污染等问题及时制止并上报主管部门</w:t>
            </w:r>
          </w:p>
        </w:tc>
      </w:tr>
      <w:tr w14:paraId="0593D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F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6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开展水资源利用、节约、保护工作的宣传教育，做好农村饮用水资源保护、农村集中式供水的安全管理工作，对日常巡查中发现的破坏水资源、水质以及水生态环境的违法线索及时上报</w:t>
            </w:r>
          </w:p>
        </w:tc>
      </w:tr>
      <w:tr w14:paraId="297E21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6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6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统筹推进农村生活污水处理设施及配套管网建设，逐步完善农村生活污水处理设施，完善排水管网铺设工作</w:t>
            </w:r>
          </w:p>
        </w:tc>
      </w:tr>
      <w:tr w14:paraId="1ED421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7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B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开展环境卫生整治，推进乡村绿化美化，持续提升乡村人居环境</w:t>
            </w:r>
          </w:p>
        </w:tc>
      </w:tr>
      <w:tr w14:paraId="56122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1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1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开展农业面源污染的预防及控制，推进化肥农药减量增效，做好农业废弃物回收工作</w:t>
            </w:r>
          </w:p>
        </w:tc>
      </w:tr>
      <w:tr w14:paraId="63E3E0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D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4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开展生态环境保护宣传教育工作，做好本镇生态环境保护督察、检查反馈问题整改工作</w:t>
            </w:r>
          </w:p>
        </w:tc>
      </w:tr>
      <w:tr w14:paraId="1AF24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5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A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落实林长制，实施森林资源生态修复，依法加强森林资源生态和野生动植物保护，全力推进森林资源生态安全</w:t>
            </w:r>
          </w:p>
        </w:tc>
      </w:tr>
      <w:tr w14:paraId="190D48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8CC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十、城乡建设（8项）</w:t>
            </w:r>
          </w:p>
        </w:tc>
      </w:tr>
      <w:tr w14:paraId="6A1BBE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8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8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w:t>
            </w:r>
          </w:p>
        </w:tc>
      </w:tr>
      <w:tr w14:paraId="4CA2EC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D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3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负责农村危房改造初审上报、组织建设和档案归档工作，开展本镇既有建筑、农民自建房安全巡查检查、隐患排查上报工作，落实危房管控措施，加强建筑安全知识及政策法规宣传培训</w:t>
            </w:r>
          </w:p>
        </w:tc>
      </w:tr>
      <w:tr w14:paraId="24BE4D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F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1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规范沿街商铺门前商品摆放，督促落实“门前三包”制度，维持摆摊秩序和督促做好门前卫生工作</w:t>
            </w:r>
          </w:p>
        </w:tc>
      </w:tr>
      <w:tr w14:paraId="5DAA1D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2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1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负责本镇公共基础设施管护工作</w:t>
            </w:r>
          </w:p>
        </w:tc>
      </w:tr>
      <w:tr w14:paraId="47FB41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3E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3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做好本镇幸福大院使用、管理及闲置情况统计工作</w:t>
            </w:r>
          </w:p>
        </w:tc>
      </w:tr>
      <w:tr w14:paraId="5562DF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C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4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对农业、自然资源、林草、水务等部门反馈的卫片图斑进行核查，及时上报核查情况，对私搭乱建、违法占地等镇级权限内的违法图斑进行督促整改</w:t>
            </w:r>
          </w:p>
        </w:tc>
      </w:tr>
      <w:tr w14:paraId="0F7CCF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8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0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做好本镇农村公共供水工作，开展水源地保护相关工作</w:t>
            </w:r>
          </w:p>
        </w:tc>
      </w:tr>
      <w:tr w14:paraId="3E49EE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3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3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落实路长制，按照管理权限做好村屯道路养护、绿化工作</w:t>
            </w:r>
          </w:p>
        </w:tc>
      </w:tr>
      <w:tr w14:paraId="055A05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8F8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十一、文化和旅游（2项）</w:t>
            </w:r>
          </w:p>
        </w:tc>
      </w:tr>
      <w:tr w14:paraId="3B7BF5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6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4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整合优质公共文化资源，指导、扶持群众文体团队建设，组织开展丰富多彩的群众性文化活动及全民健身体育活动，做好公共文化免费开放资金、体育设施等申请、建设和管理工作</w:t>
            </w:r>
          </w:p>
        </w:tc>
      </w:tr>
      <w:tr w14:paraId="555D66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E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0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综合文化站、农家书屋、村级公共服务中心等全民阅读设建设和设施、设备管理，做好免费开放工作，加强基层公共文化服务设施的数字化和网络化建设，支持开展全民阅读、全民科普和中华优秀传统文化传承等活动</w:t>
            </w:r>
          </w:p>
        </w:tc>
      </w:tr>
      <w:tr w14:paraId="3ED417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B22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14:paraId="6FB4E5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6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2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3D3695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E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C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020CA6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5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F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编制突发事件应急预案，开展应急演练，应急管理和安全知识宣传普及工作，对镇内安全风险等级较低、问题隐患易发现易处置的生产经营单位开展日常检查，督促监管范围内的各类单位落实安全生产主体责任</w:t>
            </w:r>
          </w:p>
        </w:tc>
      </w:tr>
      <w:tr w14:paraId="0874F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C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7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4FB16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0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1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开展消防安全日常检查、消防宣传教育，指导、支持和帮助各村开展群众性消防工作</w:t>
            </w:r>
          </w:p>
        </w:tc>
      </w:tr>
      <w:tr w14:paraId="0FB157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17A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十三、综合政务（6项）</w:t>
            </w:r>
          </w:p>
        </w:tc>
      </w:tr>
      <w:tr w14:paraId="7A7135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C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D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3F0F5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E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1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w:t>
            </w:r>
          </w:p>
        </w:tc>
      </w:tr>
      <w:tr w14:paraId="0D44FC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2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B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做好“12345”政务服务热线转办事项办理及反馈工作</w:t>
            </w:r>
          </w:p>
        </w:tc>
      </w:tr>
      <w:tr w14:paraId="512671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F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1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加强对内部审计工作的领导，建立健全内部审计制度，做好审计问题整改工作</w:t>
            </w:r>
          </w:p>
        </w:tc>
      </w:tr>
      <w:tr w14:paraId="3BE64A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6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B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做好办公用房管理、公共机构节能、公务接待、公务管理和机关安全保卫、应急值守等综合事务管理工作</w:t>
            </w:r>
          </w:p>
        </w:tc>
      </w:tr>
      <w:tr w14:paraId="11C1A7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B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2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建立健全档案工作制度，做好档案室规范化建设，做好档案收集、归档、移交、管理、年鉴材料上报、收发文件管理等工作，指导和监督村级档案工作</w:t>
            </w:r>
          </w:p>
        </w:tc>
      </w:tr>
    </w:tbl>
    <w:p w14:paraId="0FDB352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A8D56F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A3D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D93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5BF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687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EDB8">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5394E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C589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2D9769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0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F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7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0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0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4.配合做好县管干部因私出国（境）审批备案工作。</w:t>
            </w:r>
          </w:p>
        </w:tc>
      </w:tr>
      <w:tr w14:paraId="7689A9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E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3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6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9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3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01090B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B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8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3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6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E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配合抓好网格员队伍建设管理、网格党组织建设、联系包保网格制度、网格闭环管理机制等执行落实。</w:t>
            </w:r>
          </w:p>
        </w:tc>
      </w:tr>
      <w:tr w14:paraId="3A8D21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1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F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F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9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7F0AEB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1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0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B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4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1.开展民族团结进步创建工作，指导乡镇开展形式多样的创建活动；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2.汇总全县少数民族的人口数量、分布、民族成分等基本情况；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3.解决涉及民族事务的各类问题。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4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1.宣传国家的民族政策、法律法规；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2.开展民族团结进步创建活动；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3.调解镇内涉及不同民族的矛盾纠纷，维护民族团结与社会稳定；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4.摸清镇内少数民族人口数量、分布、民族成分等基本情况，建立信息台账。</w:t>
            </w:r>
          </w:p>
        </w:tc>
      </w:tr>
      <w:tr w14:paraId="603458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E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D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7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6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3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3.提供有关整改材料。</w:t>
            </w:r>
          </w:p>
        </w:tc>
      </w:tr>
      <w:tr w14:paraId="06070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0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F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3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A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9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4.落实“黑龙江省大学生志愿服务基层行动”志愿者工作生活补贴、社保等待遇，提供住宿等必要的生活保障。</w:t>
            </w:r>
          </w:p>
        </w:tc>
      </w:tr>
      <w:tr w14:paraId="7F508C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4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4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0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5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6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2.加大对农村留守妇女儿童、老年人的科普服务力度，强化科普服务能力建设；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5.设立镇科协负责人。</w:t>
            </w:r>
          </w:p>
        </w:tc>
      </w:tr>
      <w:tr w14:paraId="77B400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EA18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08446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3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2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D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2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1.县农业农村局负责制定农村集体经济发展方案，指导乡镇拓宽集体经济增收渠道；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2.县农业农村局指导抓好经济组织资产财务管理，深化改革破除制约农村集体经济发展的体制机制；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4.县委组织部负责指导乡村党组织因地制宜发展壮大集体经济，拓宽增收渠道。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0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4.指导村级做好“清化收”等壮大农村集体经济相关工作。</w:t>
            </w:r>
          </w:p>
        </w:tc>
      </w:tr>
      <w:tr w14:paraId="60E5D4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4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E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5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C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5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213313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D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C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8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国家统计局青冈调查队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3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0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开展城乡居民住户抽样、劳动力、农作物播种面积及粮食产量等各项社会经济专项调查，指导监督村屯开展调查工作。</w:t>
            </w:r>
          </w:p>
        </w:tc>
      </w:tr>
      <w:tr w14:paraId="5EEF09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E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5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C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C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7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抓好移民后期扶持项目实施监督，做好移民人口信息复核，及时解决水库移民生产生活中遇到的实际困难，妥善化解矛盾，维护社会稳定。</w:t>
            </w:r>
          </w:p>
        </w:tc>
      </w:tr>
      <w:tr w14:paraId="1A8DD4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1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B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D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7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C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74219F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6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A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8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8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统筹全县工业企业基本情况调查核实工作，宣传工业企业的各项惠企政策措施。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3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1.做好本镇工业企业基本情况调查核实工作；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2713BB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7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6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3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6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E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7DE5D8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F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0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4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0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1.持续优化营商环境，规范公权力行使，依法平等保护各类市场主体合法权益，维护市场秩序，激发市场活力，促进经济社会高质量发展；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1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2.积极承接、落实政务服务、信用体系建设、“新官必须理旧账”、营商环境改革、热线工单、监督投诉等方面工作，配合做好年度营商环境考核工作；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06F810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9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1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中俄天然气主管道保护工作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4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9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协调处理本行政区域管道保护的重大问题，指导、监督有关单位履行管道保护义务，依法查处危害管道安全的违法行为。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5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协助开展中俄石油天然气主管道保护工作，及时发现危害管道安全的违法行为，组织排除管道的重大外部安全隐患排查等工作。</w:t>
            </w:r>
          </w:p>
        </w:tc>
      </w:tr>
      <w:tr w14:paraId="5E6133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D06C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26DA35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4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7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F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B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6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4.配合筹备次年普惠高龄津贴认定工作。</w:t>
            </w:r>
          </w:p>
        </w:tc>
      </w:tr>
      <w:tr w14:paraId="220E9F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9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0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F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E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2.县民政局负责督促乡镇完成探访关爱工作，收集探访关爱记录；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3.县民政局负责统计、筛选、比对乡镇上报适老化改造老年人名单及产品分发工作；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4.县民政局负责统计各乡镇上报符合评估标准的老年人；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A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3.加强老年人安全防范工作的宣传、教育，配合做好老年人权益维护；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4.做好每月一次的特殊困难老年人探访关爱工作，填写探访关爱记录；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5.做好上报符合改造标准老年人名单，配合分发适老化改造品；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6.做好上报符合评估标准的老年人名单。</w:t>
            </w:r>
          </w:p>
        </w:tc>
      </w:tr>
      <w:tr w14:paraId="78EFD8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6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8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0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C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1.统筹全县最低生活保障、特困人员救助供养、低保边缘家庭和支出型困难家庭等低收入人口认定工作；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1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34A42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F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A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C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9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A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6593D4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B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A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社会散居孤儿基本生活费发放工作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9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0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8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1.做好本镇社会散居孤儿及事实无人抚养儿童的申请受理；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2.对申请人和孤儿情况进行核实并提出初步意见，上报县民政局审批。</w:t>
            </w:r>
          </w:p>
        </w:tc>
      </w:tr>
      <w:tr w14:paraId="19C0E0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9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D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6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6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1.联系相关部门定期或不定期巡查辖区流浪乞讨人员，对上报的流浪乞讨人员进行条件审查，作出是否救助的决定；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2.对符合条件的流浪乞讨人员进行救助；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3.对接流浪乞讨人员户籍所在地的乡镇人民政府，做好接领工作。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7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1.发现流浪乞讨人员及时上报，并协助县民政局核查相关情况；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2.对有监护人的流浪乞讨人员，联系监护人接领，对无监护人或监护人不履行监管职责的，协调民政部门做好安置工作。</w:t>
            </w:r>
          </w:p>
        </w:tc>
      </w:tr>
      <w:tr w14:paraId="04FDBB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A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D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B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0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1.根据乡镇人民政府上报的贫困失能老人新增和死亡动态数据进行审核，对符合条件的贫困失能老人发放护理补贴；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4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做好贫困失能老年人护理补贴的受理、生存认证、动态调整、追缴资金等工作。</w:t>
            </w:r>
          </w:p>
        </w:tc>
      </w:tr>
      <w:tr w14:paraId="492321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3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D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2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0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4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2.配合做好“春蕾女童”救助工作、“爱心妈妈”结对关爱工作；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3.深化家庭教育，依托新时代文明实践站（所）、“儿童之家”、“妇女之家” 等相关荣誉的推荐评选工作，常态化开展家庭教育指导服务。</w:t>
            </w:r>
          </w:p>
        </w:tc>
      </w:tr>
      <w:tr w14:paraId="24FC09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3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2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C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9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1FBE67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A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8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残疾人权益保障服务、持证残疾人基本情况调查工作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7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2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1.县残联负责组织、协调、指导、督促有关部门做好残疾人工作；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2.县残联负责残疾预防和残疾人康复工作的组织实施与监督；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3.县残联负责残疾人就业工作的具体组织实施与监督，人社、民政等有关部门在各自的职责范围内，做好残疾人就业工作；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4.县残联负责制定专项调查计划并组织实施,负责基层信息采集员的培训工作，指导监督乡镇开展调查工作，对状况调查实行全程质量控制，层层建立岗位责任制，责任明确到人；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5.县民政局负责汇总乡镇政府审核审定的合格资质材料，会同县级残联报同级财政部门申请拨付资金，同时加强对补贴审核、发放过程的监督管理；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6.县民政局积极争取党委和政府的重视与支持，统筹谋划，上下联动，稳妥有序推进残协建设；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7.县民政局负责项目规划与招标、组织入户调查改造、处理有关改造问题。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2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1.应当密切联系残疾人，听取残疾人的意见，按职责做好残疾人工作；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2.根据本地区的实际情况，组织开展残疾预防和残疾人康复工作；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3.加强对残疾人就业工作的统筹规划，综合协调；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4.做好残疾人两项补贴政策告知、入户核查、信息录入、动态调整工作；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5.完成村残协建设全覆盖，将残疾人工作和残协建设纳入村“两委”工作及工作事项清单；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6.对改造对象入户摸底调查基本情况，甄别是否符合改造条件标准；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专项调查，指导监督村开展调查工作，发挥专职委员在信息采集中的作用，充分动员基层民政助理员、村医生、村民委员会成员、残疾人亲属、志愿者等共同组成工作力量，做好工作人员的职责落实、培训落实、待遇落实等工作。</w:t>
            </w:r>
          </w:p>
        </w:tc>
      </w:tr>
      <w:tr w14:paraId="37CDEC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2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D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C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县农业农村局
绥化市青冈生态环境局
县林草局
县公安局
县市场局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5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1.县民政局牵头负责拟定殡葬改革政策，推进火葬、规范公墓建设、制定公益性生态安葬设施规划等工作，会同县市场局查处销售不合格殡葬用品等行为；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3.县自然资源局牵头，县农业农村局配合，共同做好治理散埋乱葬对耕地的破坏，推进“平坟还田”工作；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4.绥化市青冈生态环境局负责监督殡葬活动对生态环境的影响；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7.县市场局负责监督殡葬服务收费，查处乱收费等行为；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2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62BCFE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0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D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8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6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2.每年扶助对象资格确认结束后，及时组织乡镇将确认的新增对象和退出对象个案信息录入计划生育家庭扶助保障信息系统。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F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57043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5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A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F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6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2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2.对村级上报的新增人员资料进行初审，报送县卫健局，将通过审批的名单印发至各村委会张榜公示。</w:t>
            </w:r>
          </w:p>
        </w:tc>
      </w:tr>
      <w:tr w14:paraId="6BD377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D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1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5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5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负责农村供水保障工程运行监督，组织实施农村供水保障工程建设。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E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2.确定饮水工程运行管理人员，建立管理人员台账。</w:t>
            </w:r>
          </w:p>
        </w:tc>
      </w:tr>
      <w:tr w14:paraId="5079A5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E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D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4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4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1.负责中小学控辍保学工作的组织实施，制定工作方案；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2.负责与学校签订控辍保学责任保证书，落实学校控辍保学工作任务；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3.负责组织控辍保学督察检查，指导学校开展控辍保学工作；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4.负责规范办学行为，畅通就学通道，组织学校认真履行对学生的生活关爱和学习指导，积极对因厌学和其他原因不愿上学的学生做好心理疏导和正确的思想引导。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3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1.及时与县教育局沟通联系，督促义务教育适龄儿童、少年入学；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3.配合县教育局等相关部门做好辍学学生劝返复学工作。</w:t>
            </w:r>
          </w:p>
        </w:tc>
      </w:tr>
      <w:tr w14:paraId="77003A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28B8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05294F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E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2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8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8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1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2654B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6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5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8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A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8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1.配合做好网络信息安全宣传教育工作；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2.开展舆情处置、引导工作。</w:t>
            </w:r>
          </w:p>
        </w:tc>
      </w:tr>
      <w:tr w14:paraId="44FE4C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6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2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9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E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8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105F0B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5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0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8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5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5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1.组织执法人员参加综合执法相关业务培训、考试工作；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2BE10A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F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D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8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C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F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1.做好本镇社区戒毒、社区康复人员（除戒断三年未复吸）管理监督、建立档案工作；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7ECCE9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8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5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A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F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9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2.开展踏查排查，发现非法种植毒品原植物的，及时组织人员进行铲除，对拒不配合的，上报有关部门。</w:t>
            </w:r>
          </w:p>
        </w:tc>
      </w:tr>
      <w:tr w14:paraId="267A36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5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C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0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1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4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260F89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CBEE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五、乡村振兴（30项）</w:t>
            </w:r>
          </w:p>
        </w:tc>
      </w:tr>
      <w:tr w14:paraId="3744EB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C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5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A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9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1.县委组织部负责协调审计、财政、农业农村等部门做好换届期间村级审计工作；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2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4.明确专人配合审计组，做好日常联络工作。</w:t>
            </w:r>
          </w:p>
        </w:tc>
      </w:tr>
      <w:tr w14:paraId="445F0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5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4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E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F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4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22301A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0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9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C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7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负责农田水利工程建设和维护工作，对运行情况进行监督。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4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p>
        </w:tc>
      </w:tr>
      <w:tr w14:paraId="240120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B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D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9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A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4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6F28CB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A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C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9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B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2.县自然资源局负责审查用地建房是否符合乡镇国土空间规划、村庄规划和土地用途管制要求；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3.县自然资源局负责办理不动产登记。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1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4.指导农户准备相关材料向县自然资源局申请办理不动产登记；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5.建立健全档案，将审批情况报县农业农村局、县自然资源局备案。</w:t>
            </w:r>
          </w:p>
        </w:tc>
      </w:tr>
      <w:tr w14:paraId="4E347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8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1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B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9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9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117D09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8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0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0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0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A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做好农村产权交易项目材料初审，指导村级做好交易信息录入，组织业务培训。</w:t>
            </w:r>
          </w:p>
        </w:tc>
      </w:tr>
      <w:tr w14:paraId="556432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3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3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2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3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9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2.配合开展各类农村土地承包经营权争议调解工作，对于调解不成功的案件，引导当事人到人民法院进行法律诉讼或到仲裁部门申请仲裁。</w:t>
            </w:r>
          </w:p>
        </w:tc>
      </w:tr>
      <w:tr w14:paraId="225725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B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A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3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3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6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配合做好农业保险实施工作，积极宣传农业保险政策，组织引导农民和农业生产经营组织参加农业保险。</w:t>
            </w:r>
          </w:p>
        </w:tc>
      </w:tr>
      <w:tr w14:paraId="30F7CF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7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0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颁发、变更、换发、补发农村土地承包经营权证及土地确权数据库修正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0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F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1.负责农村土地承包经营权证颁发、变更、换发补发的审核；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2.对我县土地确权错误数据进行修正。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6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1.做好土地确权纠错工作资料的收集、初审工作；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2.组织村集体与农户核对土地确权信息。</w:t>
            </w:r>
          </w:p>
        </w:tc>
      </w:tr>
      <w:tr w14:paraId="2985F4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F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1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0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0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9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00933B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A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D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2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5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1.指导乡镇开展农村集体经济组织所有的资源合同管理数据审核等相关工作；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3.指导乡镇开展农村集体资产产权界定、产权登记和资产评估工作；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1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4.对村级应上报上级数据进行审核及提交；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5.监督农村集体经济组织资产的登记、购置、更新、报废核销、拍卖、转让、管理和运营；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7.督促农村集体经济组织财务记账及系统录入。</w:t>
            </w:r>
          </w:p>
        </w:tc>
      </w:tr>
      <w:tr w14:paraId="17020B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1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F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B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F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9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261E1C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3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4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4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B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1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3.开展“雨露计划”政策宣传，对符合条件人员进行初审、上报及公示。</w:t>
            </w:r>
          </w:p>
        </w:tc>
      </w:tr>
      <w:tr w14:paraId="324C72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5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A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5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9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3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2.协助县农业农村局对本镇开展全程托管的服务经营主体及村集体经济组织开展核验工作。</w:t>
            </w:r>
          </w:p>
        </w:tc>
      </w:tr>
      <w:tr w14:paraId="3165B6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E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D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4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C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A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2CC081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A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E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9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D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A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6CFC2B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B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1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B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8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3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06A7F2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7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1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0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D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0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4CE7EE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C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B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7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7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F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6.对已享受农机购置补贴的机具进行抽检工作。</w:t>
            </w:r>
          </w:p>
        </w:tc>
      </w:tr>
      <w:tr w14:paraId="0BBF97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C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E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高标准农田工程建设、管理、维护工作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8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B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E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1.配合做好高标准农田建设，及时调解建设过程中的矛盾纠纷；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6C092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9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9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B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4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0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6EC5CF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C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0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C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6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D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5CD96B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2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5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C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E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B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650F4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5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1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A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2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C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2.及时反馈突发植物疫情情况。</w:t>
            </w:r>
          </w:p>
        </w:tc>
      </w:tr>
      <w:tr w14:paraId="4C58EE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5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E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C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9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4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20AEA2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F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5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6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0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1.负责做好村级公益性岗位的选聘、管理以及补贴发放、脱贫人口和监测对象务工监测、交通补贴审核及发放等相关工作；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D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协助做好本行政区域内村级公益性岗位选聘、脱贫人口和监测对象务工交通补贴、生产奖补政策宣传、收集佐证材料，做好初审并汇总上报。</w:t>
            </w:r>
          </w:p>
        </w:tc>
      </w:tr>
      <w:tr w14:paraId="13AD37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0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D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2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8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5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3AC86E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F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A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1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E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乡村产业发展，起草促进乡村特色产业、农产品加工业、休闲农业发展的政策措施并指导实施，提出农业产业化经营发展的政策建议，协调推进“粮头食尾”“农头工尾”和农村一二三产业融合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6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组织协调本镇乡村产业发展工作，统计乡村特色产业、农产品加工业、休闲农业、两头两尾、农村一二三产业融合发展等工作。</w:t>
            </w:r>
          </w:p>
        </w:tc>
      </w:tr>
      <w:tr w14:paraId="591B23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4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9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离任干部补贴发放工作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6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4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核算离任村干部年补贴额。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组织村集体对本村的离任干部进行统计上报，并签订享受定期补贴离任干部认定情况承诺书。</w:t>
            </w:r>
          </w:p>
        </w:tc>
      </w:tr>
      <w:tr w14:paraId="4D224E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7B44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六、社会管理（6项）</w:t>
            </w:r>
          </w:p>
        </w:tc>
      </w:tr>
      <w:tr w14:paraId="283575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C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5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社会组织备案、管理和指导工作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9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E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做好社会组织备案统计指导、登记、管理与监督工作。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0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1D19DD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C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4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3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7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4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做好公益性岗位因岗定人、日常监督管理、出勤统计等工作，按规定上报考勤情况。</w:t>
            </w:r>
          </w:p>
        </w:tc>
      </w:tr>
      <w:tr w14:paraId="40F906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0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C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8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0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2E1565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A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C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基层减负工作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6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2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履行为基层减负职责，制定县级基层群众性自治组织准入事项制度，协同组织、民政等部门对进入事项进行审批，做好村“三项清单”之外临时性、阶段性事项准入的审核工作。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F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按照《基层群众性自治组织依法自治事项清单、依法协助政府工作事项清单和村（社区）减负工作事项清单（试行）》对准入事项进行报备、审核等工作。</w:t>
            </w:r>
          </w:p>
        </w:tc>
      </w:tr>
      <w:tr w14:paraId="048B9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7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0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社会工作人才队伍建设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7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C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指导社会工作人才队伍建设。掌握县域内社会工作人才数量及动态，加强对社会工作人才的管理，提升社会人才服务水平。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C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做好本镇社会工作人才管理和队伍建设、购买社会工作服务等工作。</w:t>
            </w:r>
          </w:p>
        </w:tc>
      </w:tr>
      <w:tr w14:paraId="7D842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D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7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 “两企三新” 领域党建阵地保障，开展党组织和党员走访排查摸底工作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5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8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指导和统筹全县“两企三新”党建工作，实现党的组织和工作全覆盖。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4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与“两企三新”领域党组织、妇联组织活动场所共用、资源设施共享；做好“两企三新”领域党员排查核实工作，精准掌握党员情况。</w:t>
            </w:r>
          </w:p>
        </w:tc>
      </w:tr>
      <w:tr w14:paraId="318F04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A53F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776D8A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E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E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对行驶的拖拉机、联合收割机进行安全联合检查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A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5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县农业农村局、县公安局对行驶的拖拉机、联合收割机开展安全检查。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9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1.配合县农业农村局、县公安局对行驶的拖拉机、联合收割机进行安全联合检查；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2.对拖拉机、联合收割机等农机具发放反光标识。</w:t>
            </w:r>
          </w:p>
        </w:tc>
      </w:tr>
      <w:tr w14:paraId="6C9C11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2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8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3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县住建局
县公安局
县市场局
县消防救援大队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6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1.县教育局负责建立学校安全工作责任制，制定学校安全工作考核目标，指导、监督学校建立安全管理制度，突发事件应急预案；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2.县住建局负责学校在建设过程中的建筑设施、消防设施的审批、验收、备案工作；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3.县公安局负责校园周边的安全巡查和管控，上下学护岗的管理；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4.县市场局负责学校食堂采购、加工、储存等流程的监督指导和检查；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5.县消防救援大队负责指导、督促单位履行消防工作职责；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6.县卫健局承担食堂上岗人员的健康体检。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F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2.配合学校开展用电、消防、公安、食品安全等方面的巡查，发现安全隐患及时上报、联动处置；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7CFB94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95BC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14:paraId="123DE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A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1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7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2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5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66B77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D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D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2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D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就业困难人员认定材料进行审核，查询申请人就业失业状态，综合研判后确定就业困难人员类型，符合条件的在材料上盖章并在金宝工程一体化平台系统内进行信息审核确认，在就业创业证上注明就业困难人员类型和认定时间，审核不通过的退回乡镇并及时告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0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受理、上报劳动者提出就业困难人员认定申请，对符合认定的进行公示三天，对不符合认定条件的，在申请材料上注明原因并及时告知申请人。</w:t>
            </w:r>
          </w:p>
        </w:tc>
      </w:tr>
      <w:tr w14:paraId="6EC3D7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7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9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0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7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1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5E4831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1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E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养老保险参保管理工作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A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C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8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554A2A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A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A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E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2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2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5F4747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0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C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1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4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B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配合做好本镇被征地农民参保人员确定、资格审核、资金申请、档案整理、生存认证工作。</w:t>
            </w:r>
          </w:p>
        </w:tc>
      </w:tr>
      <w:tr w14:paraId="5CC836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F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6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A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1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对社会保险基金的收支、管理和投资运营情况进行监督检查，发现存在问题的，提出整改建议，依法作出处理决定或者向有关部门提出处理建议。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3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1.核实县人社局下发的城乡居民养老保险疑点数据，核查和追缴冒领的养老金；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2.配合做好冒领、骗取其他待遇（城镇企业职工基本养老保险、城镇灵活就业人员养老保险）稽核追缴工作。</w:t>
            </w:r>
          </w:p>
        </w:tc>
      </w:tr>
      <w:tr w14:paraId="1C9D9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C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D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开展公共就业服务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8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F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做好用工企业登记，政策宣传，组织开展各种招聘活动，搭建求职者与企业供需平台，组织乡镇对高校未就业毕业生提供服务。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E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1.做好群众务工意愿登记，排查本地企业用工需求；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3.为本镇未就业高校毕业生提供“1311”服务，即：1次职业指导，3次岗位推荐，1次职业培训或1次就业见习机会。</w:t>
            </w:r>
          </w:p>
        </w:tc>
      </w:tr>
      <w:tr w14:paraId="640F63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E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9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拖欠农民工工资的排查、处置、调解工作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0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4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F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1AFD34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3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0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C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0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0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建立基层组织，发展会员、志愿者，宣传普及红十字知识，开展人道主义的救助活动，举办应急救护培训、群众性健康知识普及及其他符合红十字会宗旨的活动。</w:t>
            </w:r>
          </w:p>
        </w:tc>
      </w:tr>
      <w:tr w14:paraId="7F199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8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9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医疗保障经办相关医保政策落实、全民参保扩面、信息管理、基金监管、便民服务等方面工作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3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9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负责监督、指导、审核乡镇医疗保障经办服务工作，对乡镇提报的医疗保险相关申请材料进行审核。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9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1.参保扩面、征缴与医保政策的宣传落实；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2.配合开展基层便民服务；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3.信息共享与动态管理。</w:t>
            </w:r>
          </w:p>
        </w:tc>
      </w:tr>
      <w:tr w14:paraId="417A0A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EB38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3966AF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1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9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6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0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2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4.协助组织实施耕作层土壤剥离监管工作，组织巡查本辖区耕作层土壤剥离及利用情况，督促农业生产经营者履行黑土地保护义务。</w:t>
            </w:r>
          </w:p>
        </w:tc>
      </w:tr>
      <w:tr w14:paraId="1D67FA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5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C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临时用地管理、临时建筑审批工作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2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D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1.做好临时用地的审批工作，会同有关部门对临时用地的使用和复垦进行监管；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2.做好临时建筑审批工作。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6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配合完成临时用地、临时建筑的前期审批，在临时使用和复垦工作过程中，协助做好临时用地的使用和复垦情况监管工作。</w:t>
            </w:r>
          </w:p>
        </w:tc>
      </w:tr>
      <w:tr w14:paraId="73E289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A605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十、生态环保（16项）</w:t>
            </w:r>
          </w:p>
        </w:tc>
      </w:tr>
      <w:tr w14:paraId="0534E0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B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4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8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D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2.组织实施水土流失治理工程，开展水土保持监测；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7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14CD04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5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A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5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E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4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做好本镇水土保持工程运行、管护、维护及巡查监督工作，对日常巡查中发现的破坏水土保持工程的违法行为及时上报，如遇到严重水毁及时维修并上报。</w:t>
            </w:r>
          </w:p>
        </w:tc>
      </w:tr>
      <w:tr w14:paraId="30BEDE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E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1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3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8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2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掌握本镇取用地下水等水资源的情况，开展日常巡查，发现非法取用地下水等行为及时制止并上报县水务局。</w:t>
            </w:r>
          </w:p>
        </w:tc>
      </w:tr>
      <w:tr w14:paraId="21708A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8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1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畜禽养殖管理及病死畜禽无害化处理等工作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5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0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1.县农业农村局负责派专车到现场对病死猪拉走无害化处理；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2.绥化市青冈生态环境局负责做好政策宣传工作。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D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核查群众举报线索，加强生态环境保护相关政策法规的宣传教育。</w:t>
            </w:r>
          </w:p>
        </w:tc>
      </w:tr>
      <w:tr w14:paraId="120219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3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2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F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2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A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0E9033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5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1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C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6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1.负责引导农户科学使用农药和化肥，降低农药、化肥过量使用；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4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4.配合县农业农村局对农药包装废弃物及废弃农膜回收的处理，建立镇村两级台账，做好数据统计及上报工作。</w:t>
            </w:r>
          </w:p>
        </w:tc>
      </w:tr>
      <w:tr w14:paraId="204C7D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0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2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A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8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A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004795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1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F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D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2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0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30C9C7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B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8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8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A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C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1FA941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0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F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生态护林员选聘管理工作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A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2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指导生态护林员的选聘和管理工作。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B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组织指导本镇各村委会做好生态护林员选聘、日常管理和培训及绩效考核等相关工作。</w:t>
            </w:r>
          </w:p>
        </w:tc>
      </w:tr>
      <w:tr w14:paraId="69AF3F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0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B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9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5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8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36766F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6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7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1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A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9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4.配合县林草局开展森林督查整改工作，做好森林督查案件相关责任人的追责处理工作；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723F7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3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0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2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
县发改局
县市场局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A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青冈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3.县市场局会同绥化市青冈生态环境局对锅炉进口、销售和使用环节执行环境保护标准或者要求的情况进行监督检查；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4.县市场局负责办理施工许可建筑工程扬尘污染防治；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1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68DFD5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A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8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0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8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督导责任，负责秸秆禁烧管控综合协调和监管执法工作，牵头组织焚烧秸秆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9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1.开展秸秆禁烧管控宣传教育工作；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2.组织各村屯开展现场巡查，及时制止、上报焚烧秸秆行为，对上级交办的火点进行应急处置，配合做好火点核查。</w:t>
            </w:r>
          </w:p>
        </w:tc>
      </w:tr>
      <w:tr w14:paraId="4EEEC4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1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2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F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D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1.对存在环境污染问题的排污口，将整改通知书下发到镇级，由镇转交至村；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2.对拒不整改的村进行处罚。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C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1.配合做好整改告知书转交工作；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2.对于拒不整改的，报送绥化市青冈生态环境局。</w:t>
            </w:r>
          </w:p>
        </w:tc>
      </w:tr>
      <w:tr w14:paraId="72ED7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5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9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7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B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定期对农村生活垃圾治理情况进行监督检查，将发现问题及时告知乡镇并督促整改，督导检查收、转、运体系与设施设备正常运行使用。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9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1.排查整治农村生活垃圾散乱堆放等情况，对县住建局反馈及自查发现问题进行整改；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2.做好农村生活垃圾收集、转运；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3.做好农村生活垃圾收、转、运设施设备的管护与正常使用。</w:t>
            </w:r>
          </w:p>
        </w:tc>
      </w:tr>
      <w:tr w14:paraId="65B6CB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C916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4440A2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E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A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D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3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2.县供电公司负责电网的规划、设计和建设，结合电力设备运行情况对电力设备进行检修、维护和升级，开展电能保护整治工作，联合公安部门打击破坏电力设施和盗窃电能等违法犯罪活动。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4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4588E5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8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A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2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E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9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3C1BB5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9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D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C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1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负责下发违法图斑，并对违法行为进行处置、处罚。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7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根据县自然资源局下发的违法图斑开展实地核查工作，协助开展执法工作。</w:t>
            </w:r>
          </w:p>
        </w:tc>
      </w:tr>
      <w:tr w14:paraId="712531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4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E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A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A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1.县住建局负责建立健全农村危房改造工作监管机制，审核批准乡镇提交的危房改造申请并按月推送至县民政局、县农业农村局进行信息确认，组织农村危房改造建设监管及竣工验收；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2.县农业农村局、县民政局负责对提交危房改造申请的农户进行审核确认，并按月反馈至县住建局进行信息确认。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3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做好危房改造的组织实施工作，指导村级做好评议、公示工作。</w:t>
            </w:r>
          </w:p>
        </w:tc>
      </w:tr>
      <w:tr w14:paraId="66DF0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D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A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A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2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B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配合开展“两违”的日常检查工作，发现问题及时劝阻，并上报有关部门。</w:t>
            </w:r>
          </w:p>
        </w:tc>
      </w:tr>
      <w:tr w14:paraId="6A919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4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0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B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C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推进农村自建房屋安全隐患排查和整治，指导乡镇对农村自建房进行安全隐患排查，对排查发现疑似安全隐患房屋建立台账，督导乡镇对存在安全隐患房屋进行整治。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7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1.配合做好房屋日常巡查工作，发现疑似隐患房屋及时上报并组织开展房屋安全隐患排查整治等工作；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2.极端天气时造成房屋隐患的，及时转移安置人员。</w:t>
            </w:r>
          </w:p>
        </w:tc>
      </w:tr>
      <w:tr w14:paraId="75FC20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6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B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建筑垃圾监督处置、建筑安全体检工作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3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B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3.做好统筹规划，聘请三方专业人员做好鉴定工作。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4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1.落实建筑垃圾管理要求，开展日常巡查，及时发现、劝阻并上报违法行为；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2.引领专业人员到指定房屋做好安全鉴定工作。</w:t>
            </w:r>
          </w:p>
        </w:tc>
      </w:tr>
      <w:tr w14:paraId="41CB21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F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2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乡道、村道规划、建设、养护工作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5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C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1.负责县道建设规划的编制工作；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3.负责县、乡、村道路大中修工程、小修保养工程、组织危桥安保工程的建设实施和县乡道路日常养护及公路用地边界分界线内环境卫生、绿化美化等路域环境综合治理；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F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1.做好乡村道路规划编制工作；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4.做好县乡村道路、公路用地分界线外及各等级道路过境段环境卫生、绿化美化、除冰雪等路域环境综合治理和乡村道路非专业性日常养护工作。</w:t>
            </w:r>
          </w:p>
        </w:tc>
      </w:tr>
      <w:tr w14:paraId="3488BF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F552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14:paraId="2505F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0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8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F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9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2.发现疑似文物或破坏文物现象，及时保护现场并上报。</w:t>
            </w:r>
          </w:p>
        </w:tc>
      </w:tr>
      <w:tr w14:paraId="4DE7AF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1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9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6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F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F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391B56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6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8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7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1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A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3.配合做好体质健康标准和学生体质健康标准检测，配合开展国民体质监测。</w:t>
            </w:r>
          </w:p>
        </w:tc>
      </w:tr>
      <w:tr w14:paraId="1B1CB7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7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2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9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0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组织开展非物质文化遗产保护和保存工作。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7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挖掘提供非物质文化遗产保护项目，配合做好项目申报、传承保护等工作。</w:t>
            </w:r>
          </w:p>
        </w:tc>
      </w:tr>
      <w:tr w14:paraId="4731BB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F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D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对非法生产、销售和安装卫星电视广播地面接收设施的查处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5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4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加强文化执法检查，负责组织开展广播电视、电影领域的执法检查工作，对违法行为进行处罚。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F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对本镇卫星电视广播地面接收设施生产、销售、安装情况进行巡查，发现擅自生产、销售、安装和使用的及时劝阻并上报相关部门。</w:t>
            </w:r>
          </w:p>
        </w:tc>
      </w:tr>
      <w:tr w14:paraId="7F14DB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3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B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A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B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2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2B7AB4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CB69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1C31B6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9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9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1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5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7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1.做好全镇新生、死亡、新婚人员等情况信息录入、上报等工作，按月更新全员妇幼系统数据；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7A2C5E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F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6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3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5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2.县卫健局根据群众办事需要，指导乡镇开具《黑龙江省计划生育情况证明》（省外所需）；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4.县卫健局、县计生协会共同做好计生家庭权益维护工作。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9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4.成立组织架构，建立会员制度，完善联系人制度，开展联系慰问、紧急慰藉、大病住院补助、慢性病救助、特殊家庭成员住院护理补助保险等工作；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5.建立计生特殊家庭、低保家庭等重点群体帮扶机制，协调解决群众诉求，维护计生家庭合法权益；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7.协助办理生育登记事项，提供政策咨询与业务指导，联合医疗机构开展优生优育指导、生殖健康咨询服务推进家庭健康促进项目。</w:t>
            </w:r>
          </w:p>
        </w:tc>
      </w:tr>
      <w:tr w14:paraId="3F422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E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B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B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7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D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5.发现辖区出现疫情，及时上报疾控部门。</w:t>
            </w:r>
          </w:p>
        </w:tc>
      </w:tr>
      <w:tr w14:paraId="37D071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A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7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村卫生室建设工作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7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2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加强村卫生室建设，开展乡村医生培训，普及医疗卫生知识，提高乡村医疗卫生服务能力。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F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配合做好乡村医疗机构建设工作。</w:t>
            </w:r>
          </w:p>
        </w:tc>
      </w:tr>
      <w:tr w14:paraId="3DB083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C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0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E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1.县卫健局负责组织医务人员进行精神卫生健康知识宣传及培训工作；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2.县卫健局负责组织严重精神障碍患者筛查、鉴定工作；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3.县卫健局负责对村民委员会自行筛查出的患者信息进行核实确认，做好发现、登记、报告、风险等级评估和信息录入工作；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4.县委政法委做好严重精神障碍患者“以奖代补”人员申请资金信息审核工作。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7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1.协助镇卫生院为居家严重精神障碍患者开展定期随访，进行危险性评估，指导服药，向患者家庭成员提供护理和康复训练指导及进行应急医疗处置工作；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2.协助县卫健局组织严重精神障碍患者进行筛查、鉴定工作；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3.组织开展精神障碍防治知识健康教育工作；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4.配合开展“以奖代补”对象情况认定、监护人确定（指定）、申请审查、协议签订、资金管理、审核发放等工作。</w:t>
            </w:r>
          </w:p>
        </w:tc>
      </w:tr>
      <w:tr w14:paraId="214CA2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3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3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B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6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0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522F1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5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E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D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1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县卫健局会同县住建局、县市场局、县农业农村局做好爱国卫生监督检查。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E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1.配合开展食品卫生、饮水卫生、职业健康卫生、环境卫生、公共卫生等爱国卫生工作的监督检查；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2.做好健康乡镇、健康村创建工作。</w:t>
            </w:r>
          </w:p>
        </w:tc>
      </w:tr>
      <w:tr w14:paraId="636CB9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4B86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十四、应急管理及消防（13项）</w:t>
            </w:r>
          </w:p>
        </w:tc>
      </w:tr>
      <w:tr w14:paraId="019F9F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A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1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B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县水务局
县农业农村局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2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2.县水务局负责做好河湖和水工程的防御洪水调度，落实全县应急度汛工程和水毁工程修复建设工作。负责发布水情旱情和山洪灾害预警信息，做好水情监测预警预报；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6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2.建立本镇日常巡查巡护台账，协助做好涉水违法行为的日常巡查、线索上报工作；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5.开展防汛抗旱抢险救援，出现险情时，及时组织受灾害威胁的居民及其他人员转移到安全地带；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7.开展镇内低洼易涝点、地质灾害危险区等各类风险隐患点巡查巡护、隐患排查。</w:t>
            </w:r>
          </w:p>
        </w:tc>
      </w:tr>
      <w:tr w14:paraId="5812D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4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A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2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2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E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358C8C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E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B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5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0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配合开展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F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1.制定防火预案，落实防火各项责任、工作制度，按需与村级签订责任状；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2.建立网格体系，开展风险隐患整治排查,对易发现、易处置的公共场所消防安全隐患开展日常排查，发现问题及时制止，并上报消防救援部门；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7.做好消防设施、设备日常维护；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9.发生火情及时组织群众疏散。</w:t>
            </w:r>
          </w:p>
        </w:tc>
      </w:tr>
      <w:tr w14:paraId="50CB5E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6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8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F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县林草局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2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4.县交通运输局、县卫生健康局、县农业农村局等部门按照职责权限做好相关工作。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4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712EA1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A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C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0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5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县气象局及时发布气象信息，会同有关部门做好气象灾害防御工作。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4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3.在收到县气象局发布的气象信息后，立即向村民广泛转发；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4.协助气象监测设施迁移及维护。</w:t>
            </w:r>
          </w:p>
        </w:tc>
      </w:tr>
      <w:tr w14:paraId="27D7B1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6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6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6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县卫健局
县住建局
县交通运输局
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F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4.县交通运输局负责协调开辟救灾绿色通道，做好救援队伍、应急救援物资及时运达和灾民转移运输；因严重自然灾害或其他突发事件致使农村公路中断或者严重损坏时，负责及时组织修复；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6.县工信局建设“三网一员”群测群防体系，开展多种形式的防灾减灾知识宣传教育、地震应急工作，建立防灾减灾志愿者队伍，设立地震宏观观测点，配备宏观观测人员。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B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3.制定适合本镇的防灾减灾相关应急预案，因严重自然灾害或其他突发事件致使农村公路中断或者严重损坏时，及时组织修复；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8.配合实施开展救助，指导居民委员会、村民委员会开展灾情风险防治相关工作。</w:t>
            </w:r>
          </w:p>
        </w:tc>
      </w:tr>
      <w:tr w14:paraId="24BBE1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3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3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0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9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1.县应急局制定县级自然灾害救助应急预案，开展政策宣传，推进全县应急避难场所、救灾物资储备点建设，组织协调灾害救助工作；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4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5.开展自然灾害综合风险普查工作。</w:t>
            </w:r>
          </w:p>
        </w:tc>
      </w:tr>
      <w:tr w14:paraId="0CA9E5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D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9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7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A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 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4.依法对全县重大危险源企业落实主要负责人、技术负责人、操作负责人责任落实情况进行检查，对相关问题及时通报；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E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1.协助县级有关部门或者按照授权依法履行安全生产监督管理职责，定期对存在事故安全隐患的场所和生产经营单位进行摸排，对排查发现的安全生产隐患和违法行为及时制止；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2.对发现的重大事故隐患及时上报，并配合相关部门对存在重大事故隐患的生产经营单位责令停产停业；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3.将违法违规线索移交至上级应急管理部门进行处罚；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4.开展安全宣传教育和培训工作。</w:t>
            </w:r>
          </w:p>
        </w:tc>
      </w:tr>
      <w:tr w14:paraId="6A75BB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7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7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4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9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9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469A9E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7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7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安全生产事故预防处置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5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2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1.修订完善县级应急预案，督促乡镇建立本辖区专项预案，组织相关单位落实突发事件上报制度，按时上报突发事件、安全事故情况，做好各类应急避难场所设施建设；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3.依法作出调用和征用应急资源的决定，向应急救援队伍下达救援命令，维护事故现场秩序，发布有关事故情况和应急救援工作信息；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4.各相关部门按照《青冈县突发公共事件总体应急预案》职责分工，承担相应的职责。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2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2.配合相关部门定期开展安全检查，着重开展“九小场所”、农家乐、经营性自建房、关闭企业、闲置厂房等风险隐患排查，推动生产经营单位主体责任落实，发现安全隐患及时制止并上报；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19419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D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C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C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F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1.指导协调雨雪冰冻、台风、冰雹、森林和草原火灾、水旱灾害和地震、地质灾害等防控工作；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D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556A4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8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7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A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B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5.健全完善县级应急救援物资库，做好物资调配。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8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3.加强应急物资配备，建设应急物资储备库。</w:t>
            </w:r>
          </w:p>
        </w:tc>
      </w:tr>
      <w:tr w14:paraId="699C49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9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2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B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县商务局
县工信局
青冈经济开发区管委会
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A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2.县商务局、县工信局负责行业管理部门安全生产检查管理工作；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3.青冈经济开发区管委会配合辖区内工贸企业安全生产检查监管工作；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4.县市场局负责工贸企业食品安全、工业产品质量和特种设备安全监管。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D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766416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0662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十五、市场监管（6项）</w:t>
            </w:r>
          </w:p>
        </w:tc>
      </w:tr>
      <w:tr w14:paraId="2F9D4F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4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F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A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5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4.接到食品安全事故的报告后，会同卫生健康、农业农村以及属地乡镇进行调查处理，开展应急救援工作。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5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550149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B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0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9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7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1.县市场局依法履行职责，加强食品安全的宣传教育，普及食品安全知识，加强协调配合，做好食品安全监督管理工作；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2.县卫健局负责对食品安全标准执行情况进行跟踪评价，组织、协调和指导食品安全事故的医疗救治和流行病学调查等职责范围内的应急准备和处置工作，对餐饮具集中消毒单位的进行监督管理。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D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食品安全隐患排查，明确包保干部，落实好属地管理责任，对发现的学校、幼儿园、校外培训机构食堂、食品生产企业、小作坊、餐饮店、食杂超市等食品安全疑似问题和隐患线索，及时上报县市场局处理，发现违法行为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2.协助县市场局及其派出机构依法开展食品安全监督管理工作；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3.在部门查处食品违法违规行为时，根据需要开展现场秩序维护工作；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4.聘请镇内食品安全协管员、信息员；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5.加强食品安全的宣传教育，及时向县卫健局报告食品安全事故信息，配合县卫健局食品安全事故现场卫生处理和开展流行病学调查。</w:t>
            </w:r>
          </w:p>
        </w:tc>
      </w:tr>
      <w:tr w14:paraId="0A7EC5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C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3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无证无照经营管理工作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5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D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县市场局会同有关行业监管按照职责分工负责组织查处无照生产经营和相关无证生产经营方面行为。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A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发现企业、商贩（铺）无证无照生产经营行为及时上报相关部门处理，并配合做好执法相关入户调查、秩序维护等工作。</w:t>
            </w:r>
          </w:p>
        </w:tc>
      </w:tr>
      <w:tr w14:paraId="57002B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C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6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5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2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8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1.开展“五进”活动，配合市场监管等有关部门开展消费维权宣传和培训；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2.发现危害消费者人身、财产安全的违法行为及时上报；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3.发现食品、产品质量、计量、价格等市场监管领域危害消费者权益的投诉举报线索及时上报，并做好配合调查秩序维护工作。</w:t>
            </w:r>
          </w:p>
        </w:tc>
      </w:tr>
      <w:tr w14:paraId="4A77CD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C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2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A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8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负责本行政区域内的产品质量监督工作，会同有关部门在各自职责范围内做好产品质量监督工作。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5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1.配合引导、督促本镇生产者、销售者加强产品质量管理；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2.配合开展宣传活动。</w:t>
            </w:r>
          </w:p>
        </w:tc>
      </w:tr>
      <w:tr w14:paraId="756A3D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3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8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4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3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1.县市场局、县公安局应当依照《禁止传销条例》的规定，在各自职责范围内查处传销行为；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2.县市场局组织查处本行政区域内不构成犯罪的传销行为、违规直销等违法行为；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3.县市场局、县公安局按照职责对乡镇反馈上报的线索及时进行查处。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1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发现或收到传销、违规直销等行为问题线索，及时上报，配合有关部门开展相关工作。</w:t>
            </w:r>
          </w:p>
        </w:tc>
      </w:tr>
      <w:tr w14:paraId="457982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FB80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7D00E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7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5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C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1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9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履行相关征兵工作职责，协助组织召集相关人员进行体格检查、政治考核、走访调查等工作。</w:t>
            </w:r>
          </w:p>
        </w:tc>
      </w:tr>
      <w:tr w14:paraId="7F8159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D6F7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十七、综合政务（5项）</w:t>
            </w:r>
          </w:p>
        </w:tc>
      </w:tr>
      <w:tr w14:paraId="325E0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E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C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6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A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组织完善政务服务事项相关信息，并实行动态调整，指导政务服务场所和政务服务平台的建设、运行管理。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0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1.落实政务服务事项梳理、认领、复用等工作，完善事项要素信息，编制发布办事指南，确保线上信息准确，同时跟随事项变化进行动态调整；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2.落实政务服务场所和政务服务平台运行管理的相关工作，完善服务场所管理制度，加强窗口人员管理，应用政务服务业务平台，推进线上线下相融合；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3.配合做好政务外网设备及自助服务终端设备管理。</w:t>
            </w:r>
          </w:p>
        </w:tc>
      </w:tr>
      <w:tr w14:paraId="3FA523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6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C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C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3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F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1.配合办理、反馈县营商局转办的投诉、举报案件，并为投诉、举报人保密；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5B05BE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B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8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3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9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B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配合县营商局开展督查、专项检查、明察暗访等工作。</w:t>
            </w:r>
          </w:p>
        </w:tc>
      </w:tr>
      <w:tr w14:paraId="67B271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4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3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地方志、地方党史等文献研究和档案管理工作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2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2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对日常档案管理工作进行指导与监督，制定具体文献研究工作计划，协调各类资源，开展指导与审查。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3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按要求移交档案，做好本镇地方志、党史、年鉴资料的日常收集、整理，并按时报送资料。</w:t>
            </w:r>
          </w:p>
        </w:tc>
      </w:tr>
      <w:tr w14:paraId="2D2788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5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5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4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F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1.负责经审计委员会批准的审计项目计划确定的审计事项，组成审计组实施审计，审计组对审计事项实施审计后，按照有关程序规定出具审计报告；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2.对取得的电子数据等资料进行综合分析，向乡镇核实有关情况。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0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1.向审计组提供财务、会计资料以及与财政收支、财务收支有关的业务、管理等资料，包括电子数据和有关文档，并保障提供资料的及时性、真实性和完整性；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2.配合审计组核实有关电子数据等资料。</w:t>
            </w:r>
          </w:p>
        </w:tc>
      </w:tr>
    </w:tbl>
    <w:p w14:paraId="6F94105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551281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F59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AF3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E7C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ABB10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C05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25AC8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7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5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B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4DD33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4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0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9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履职方式及工作措施：检查提交人的婚姻关系的证明材料，出具婚姻状况证明</w:t>
            </w:r>
          </w:p>
        </w:tc>
      </w:tr>
      <w:tr w14:paraId="62323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2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0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D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履职方式及工作措施：负责地名的核查、数据对比，对不规范地名进行清理，做好地名命名、更名审核工作</w:t>
            </w:r>
          </w:p>
        </w:tc>
      </w:tr>
      <w:tr w14:paraId="79A777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2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A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出具亲属关系状况证明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9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履职方式及工作措施：曾经同户人员间的亲属关系，历史户籍档案等能够反映，需要开具证明的，在公安派出所核实后应当出具</w:t>
            </w:r>
          </w:p>
        </w:tc>
      </w:tr>
      <w:tr w14:paraId="77071A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ECA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二、平安法治（39项）</w:t>
            </w:r>
          </w:p>
        </w:tc>
      </w:tr>
      <w:tr w14:paraId="11E46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5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1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E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履职方式及工作措施：负责审核相关材料，出具法律援助经济状况证明</w:t>
            </w:r>
          </w:p>
        </w:tc>
      </w:tr>
      <w:tr w14:paraId="62F04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B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8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9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履职方式及工作措施：定期或不定期对水工程保护范围开展巡查，可利用卫星遥感、无人机航拍等技术手段，结合实地勘查，及时发现疑似违法活动</w:t>
            </w:r>
          </w:p>
        </w:tc>
      </w:tr>
      <w:tr w14:paraId="79626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7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7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6496F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6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7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6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排放畜禽养殖废弃物不符合国家或者地方规定的污染物排放标准或者总量控制指标，或者未经无害化处理直接向环境排放畜禽养殖废弃物的，由县级以上地方人民政府环境保护主管部门责令限期治理， 可以处5万元以下的罚款。县级以上地方人民政府环境保护主管部门作出限期治理决定后，应当会同同级人民政府农牧等有关部门对整改措施的落实情况及时进行核查，并向社会公布核查结果</w:t>
            </w:r>
          </w:p>
        </w:tc>
      </w:tr>
      <w:tr w14:paraId="3D743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0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2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8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履职方式及工作措施：一般按照行政处罚的一般程序进行包括调查、审查、决定、送达、执行等环节；立案、调查取证、案件审查、告知权利、作出决定、送达执行</w:t>
            </w:r>
          </w:p>
        </w:tc>
      </w:tr>
      <w:tr w14:paraId="6A4B2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5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C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6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履职方式及工作措施:依法对殡葬用品生产、经营企业进行执法检查，发现隐患和问题及时处置</w:t>
            </w:r>
          </w:p>
        </w:tc>
      </w:tr>
      <w:tr w14:paraId="6BC99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0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0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5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履职方式及工作措施：责令限期改正，给予警告，并处1万元以上10万元以下的罚款；有收益的，所得收益用于物业管理区域内物业共用部位、共用设施设备的维修、养护，剩余部分按照业主大会的决定使用</w:t>
            </w:r>
          </w:p>
        </w:tc>
      </w:tr>
      <w:tr w14:paraId="6F86A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4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4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1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履职方式及工作措施：负责调查虚报、隐瞒、伪造最低生活保障待遇的取证工作，做出相关处罚的决定</w:t>
            </w:r>
          </w:p>
        </w:tc>
      </w:tr>
      <w:tr w14:paraId="76653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2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3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对烟花爆竹批发、零售单位违反安全管理规定的处罚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7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履职方式及工作措施：对烟花爆竹批发、零售单位的经营许可审批进行严格监督，审查下级部门的审批流程是否规范，审批条件是否严格把控</w:t>
            </w:r>
          </w:p>
        </w:tc>
      </w:tr>
      <w:tr w14:paraId="73BE6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9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8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对烟花爆竹零售经营者销售非法生产、经营的烟花爆竹，或者对烟花爆竹批发企业向零售经营者供应应当由专业人员燃放的烟花爆竹的处罚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E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应急管理局定期对烟花爆竹零售店进行常规检查，检查内容包括经营许可证的有效性、烟花爆竹的进货渠道、店内烟花爆竹的种类和存量等。组织执法人员参加烟花爆竹安全监管执法业务培训，从法律法规、常见违法行为识别、调查取证要点、安全风险隐患排查重点等方面进行系统学习</w:t>
            </w:r>
          </w:p>
        </w:tc>
      </w:tr>
      <w:tr w14:paraId="6AF2E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A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7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9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6F94A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E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A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D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动物、动物产品的运载工具在装载前和卸载后没有及时清洗、消毒的责令改正，给予警告；拒不改正的，由动物卫生监督机构代作处理，所需处理费用由违法行为人承担，可以处千元以下罚款</w:t>
            </w:r>
          </w:p>
        </w:tc>
      </w:tr>
      <w:tr w14:paraId="2BFFF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5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5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对生产经营单位未如实记录安全生产教育和培训情况的处罚；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3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检查，定期对生产经营单位进行实地检查，查看安全生产管理机构设置、人员配备、安全生产教育和培训记录以及事故隐患排查治理记录等情况；开展专项检查，针对特定行业或领域，开展专项检查行动，集中整治未按规定设置机构或配备人员、记录不实等问题；开展举报核查，对接到的有关生产经营单位上述违法行为的举报，及时进行调查核实，对非应急部门监管的企业，转相关行业主管部门办理</w:t>
            </w:r>
          </w:p>
        </w:tc>
      </w:tr>
      <w:tr w14:paraId="63BA6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C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2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6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6F7DF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B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0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F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09A80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94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1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7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46EFF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B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3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B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履职方式及工作措施：定期开展巡察，加强监督管理，对破坏基本农田、毁坏种植条件的责令改正或治理，并处以罚款</w:t>
            </w:r>
          </w:p>
        </w:tc>
      </w:tr>
      <w:tr w14:paraId="0D0F6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CC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6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1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运用卫星遥感监测技术，定期对辖区内土地进行全覆盖扫描，对比不同时期影像数据，精准识别疑似非法占地情况。确定违法后详细告知当事人违法事实、处罚依据、罚款金额以及其享有的陈述、申辩和听证权利</w:t>
            </w:r>
          </w:p>
        </w:tc>
      </w:tr>
      <w:tr w14:paraId="0BB47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2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1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对临时占用耕地、逾期不恢复种植条件的处罚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9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借助卫星遥感监测技术，定期对辖区内的耕地进行扫描，对比不同时期的影像数据，实施农业集中区域等临时用地需求较大且监管难度较高的区域。确定违法后详细告知当事人违法事实、处罚依据、罚款金额以及其享有的陈述、申辩和听证权利</w:t>
            </w:r>
          </w:p>
        </w:tc>
      </w:tr>
      <w:tr w14:paraId="44BFB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E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1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6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履职方式及工作措施：组织专业人员，结合土地利用现状调查数据、卫星遥感影像资料以及日常巡查记录，确定违法后详细告知当事人违法事实、处罚依据、罚款金额以及其享有的陈述、申辩和听证权利</w:t>
            </w:r>
          </w:p>
        </w:tc>
      </w:tr>
      <w:tr w14:paraId="3E39B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A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F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C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履职方式及工作措施：负责对符合土地利用总体规划，在非法占用的土地上新建建筑物和其他设施的行为的取证工作，做出责令处罚或行政处罚等相关决定</w:t>
            </w:r>
          </w:p>
        </w:tc>
      </w:tr>
      <w:tr w14:paraId="7C699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9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D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0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履职方式及工作措施：负责对擅自改变耕地用途，将耕地转为非耕地，以及非法占用耕地的行为进行处罚的取证工作，做出责令处罚或行政处罚等相关决定</w:t>
            </w:r>
          </w:p>
        </w:tc>
      </w:tr>
      <w:tr w14:paraId="79A3FD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C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9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C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履职方式及工作措施：负责对擅自在村庄、集镇规划区内的街道、广场、市场和车站等场所修建临时建筑物、构筑物和其他设施的行为的取证工作，做出责令处罚或行政处罚等相关决定</w:t>
            </w:r>
          </w:p>
        </w:tc>
      </w:tr>
      <w:tr w14:paraId="42204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BD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4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8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履职方式及工作措施：加强巡查监管，发现违规行为，依《土地管理法》责令限期改正、治理，按情节轻重处以罚款，追究刑责</w:t>
            </w:r>
          </w:p>
        </w:tc>
      </w:tr>
      <w:tr w14:paraId="78B7A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F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A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对滥伐、盗伐集体（个人）森林的处罚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B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履职方式及工作措施：负责对滥伐森林或者其他林木的取证工作，做出责令处罚或行政处罚等相关决定</w:t>
            </w:r>
          </w:p>
        </w:tc>
      </w:tr>
      <w:tr w14:paraId="62B77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3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D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8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373C6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1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1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对擅自倾倒、堆放、丢弃、遗撒工业固体废物，或者未采取相应防范措施，造成工业固体废物扬散、流失、渗漏或者其他环境污染的处罚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7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0ACF8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D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D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0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履职方式及工作措施：负责对噪声源的核查监测工作，联合城管对违反噪声污染防治管理规定的企业进行处罚工作</w:t>
            </w:r>
          </w:p>
        </w:tc>
      </w:tr>
      <w:tr w14:paraId="168D2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C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A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E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55EE4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9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A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3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履职方式及工作措施：日常开展高频次巡查，利用监控设备实时监测，发现问题，立即责令整改</w:t>
            </w:r>
          </w:p>
        </w:tc>
      </w:tr>
      <w:tr w14:paraId="0DCEF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D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2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9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2F3B5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4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7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D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履职方式及工作措施：负责对露天焚烧秸秆产生烟尘污染的物质的取证工作，做出责令处罚或行政处罚等相关决定，做好后续持续监管工作</w:t>
            </w:r>
          </w:p>
        </w:tc>
      </w:tr>
      <w:tr w14:paraId="279FD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A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E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E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履职方式及工作措施：发现立案、调查取证、案件审查、告知权利、作出决定、送达执行</w:t>
            </w:r>
          </w:p>
        </w:tc>
      </w:tr>
      <w:tr w14:paraId="103A7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3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1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7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严格审查临时建设项目的审批申请，对申报材料的真实性、完整性和合规性进行全面审核，包括建设项目的必要性、选址合理性、设计方案是否符合规划要求等。建立临时建设项目审批信息管理系统，对已批准的临时建设项目进行动态跟踪管理，实时掌握项目建设进度、使用情况等信息，便于及时发现和处理违规行为</w:t>
            </w:r>
          </w:p>
        </w:tc>
      </w:tr>
      <w:tr w14:paraId="3D64D8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1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0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2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严格的临时建设审批监管机制，对审批文件进行全面审查，包括建设位置、面积、高度、使用期限、用途等内容，确保审批信息准确无误。运用信息化手段，建立临时建设项目管理数据库，实时更新项目审批和建设进展信息，对项目建设过程进行动态跟踪</w:t>
            </w:r>
          </w:p>
        </w:tc>
      </w:tr>
      <w:tr w14:paraId="5473E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6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A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5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59C5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7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A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B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涉嫌占用基本农田建窑、建房、建坟、挖砂、采石、采矿、取土、堆放固体废弃物或者从事其他活动破坏基本农田，毁坏种植条件的，一经查实，责令改正或者治理，恢复原种植条件，处以罚款；构成犯罪的，依法追究刑事责任。</w:t>
            </w:r>
          </w:p>
        </w:tc>
      </w:tr>
      <w:tr w14:paraId="6C395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53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6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F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05CA9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4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9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对供热单位违规行为进行处罚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C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履职方式及工作措施：由县住建局根据《黑龙江省城市供热条例》中的内容，定期开展对供热单位的监督检查工作，依法依规对供热单位违规行为进行处罚</w:t>
            </w:r>
          </w:p>
        </w:tc>
      </w:tr>
      <w:tr w14:paraId="14D65D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BF4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14:paraId="7AA7E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B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1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8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履职方式及工作措施：依法或依申请对动物及动物产品进行检疫，对符合条件的出具检疫证明，对不符合条件的按照规定进行处理</w:t>
            </w:r>
          </w:p>
        </w:tc>
      </w:tr>
      <w:tr w14:paraId="08C087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B9C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14:paraId="70F29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C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8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7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履职方式及工作措施：开展医疗救助受理、调查、审核</w:t>
            </w:r>
          </w:p>
        </w:tc>
      </w:tr>
      <w:tr w14:paraId="4C7F54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4E50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45575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8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6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农业设施用地备案及管理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1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履职方式及工作措施：会同农业农村部门，制定实施方案，明确农业设施用地备案流程，组织人员对申请材料进行审核，会同农业农村部门加强设施农业用地的日常管理</w:t>
            </w:r>
          </w:p>
        </w:tc>
      </w:tr>
      <w:tr w14:paraId="1D40E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4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C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A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履职方式及工作措施：由县不动产登记中心负责集体土地所有权登记档案分类、台账审核、登记办理、材料归档等工作</w:t>
            </w:r>
          </w:p>
        </w:tc>
      </w:tr>
      <w:tr w14:paraId="6639D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C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A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6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履职方式及工作措施：承担具体整治实施工作，组织专业力量开展垃圾清理、污染治理等实际操作任务</w:t>
            </w:r>
          </w:p>
        </w:tc>
      </w:tr>
      <w:tr w14:paraId="046BD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2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F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1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履职方式及工作措施：加强监督管理，对森林资源的保护、修复、利用、更新等进行监督检查，依法查处破坏森林资源等违法行为</w:t>
            </w:r>
          </w:p>
        </w:tc>
      </w:tr>
      <w:tr w14:paraId="581458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ACEB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六、生态环保（2项）</w:t>
            </w:r>
          </w:p>
        </w:tc>
      </w:tr>
      <w:tr w14:paraId="06E6C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B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B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0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履职方式及工作措施：加强监管，严格审查引进外来物种，加大执法力度，严惩违规行为</w:t>
            </w:r>
          </w:p>
        </w:tc>
      </w:tr>
      <w:tr w14:paraId="68FDA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95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5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0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履职方式及工作措施：建立健全监测网络，定期巡查，严格执行检疫制度，把控苗木流通。根据虫害情况，科学选用物理、化学、生物防治手段</w:t>
            </w:r>
          </w:p>
        </w:tc>
      </w:tr>
      <w:tr w14:paraId="0D25C5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D364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七、城乡建设（3项）</w:t>
            </w:r>
          </w:p>
        </w:tc>
      </w:tr>
      <w:tr w14:paraId="19BD5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B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E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F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履职方式及工作措施：负责集体建设用地使用权及建筑物、构筑物所有权登记工作</w:t>
            </w:r>
          </w:p>
        </w:tc>
      </w:tr>
      <w:tr w14:paraId="1C2E7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2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1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E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履职方式及工作措施：负责宅基地及房屋所有权登记档案分类、台账审核、登记办理、材料归档工作</w:t>
            </w:r>
          </w:p>
        </w:tc>
      </w:tr>
      <w:tr w14:paraId="0A67E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5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B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7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2E7F12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2507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14:paraId="47D92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A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6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2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履职方式及工作措施：制定详细的国省干线巡查计划，合理调配路政执法人员，定期开展巡察，对发现的违法行为进行查处</w:t>
            </w:r>
          </w:p>
        </w:tc>
      </w:tr>
      <w:tr w14:paraId="30BF96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9AA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九、卫生健康（1项）</w:t>
            </w:r>
          </w:p>
        </w:tc>
      </w:tr>
      <w:tr w14:paraId="302B7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E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3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A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50AD2B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6580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十、应急管理及消防（3项）</w:t>
            </w:r>
          </w:p>
        </w:tc>
      </w:tr>
      <w:tr w14:paraId="2CBB1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F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B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9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年度常规监督检查计划。对许可资格且住所地在本辖区的特种设备生产单位，以及本辖区办理特种设备使用登记的使用单位全部纳入常规监督检查对象库。对于检查中发现的违法行为，依法立案查处。根据违法情节轻重，依据《中华人民共和国特种设备安全法》等相关法律法规进行处罚</w:t>
            </w:r>
          </w:p>
        </w:tc>
      </w:tr>
      <w:tr w14:paraId="01B52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2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D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A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2FF16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3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5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B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履职方式及工作措施：依法对加油站危险化学品、设备设施等进行执法检查，发现隐患和问题及时处置，对非应急部门监管的事项转相关行业主管部门办理</w:t>
            </w:r>
          </w:p>
        </w:tc>
      </w:tr>
      <w:tr w14:paraId="68DAA6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40F9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十一、教育培训监管（1项）</w:t>
            </w:r>
          </w:p>
        </w:tc>
      </w:tr>
      <w:tr w14:paraId="7B9E0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6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B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0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受理申请，审核提交的适龄儿童、少年身份证明、父母或法定监护人的身份证明、就业证明（如劳动合同、营业执照）及居住证明（房产证、租房合同）等材料，审核通过后，在规定时间内出具入学申请证明</w:t>
            </w:r>
          </w:p>
        </w:tc>
      </w:tr>
    </w:tbl>
    <w:p w14:paraId="6F20C63B">
      <w:pPr>
        <w:pStyle w:val="3"/>
        <w:spacing w:before="0" w:after="0" w:line="240" w:lineRule="auto"/>
        <w:jc w:val="center"/>
        <w:rPr>
          <w:rFonts w:ascii="Times New Roman" w:hAnsi="Times New Roman" w:eastAsia="方正小标宋_GBK" w:cs="Times New Roman"/>
          <w:color w:val="auto"/>
          <w:spacing w:val="7"/>
          <w:lang w:eastAsia="zh-CN"/>
        </w:rPr>
      </w:pPr>
    </w:p>
    <w:p w14:paraId="3CADED8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EE40B7A1-0F20-4739-8E9E-01AFE66228E9}"/>
  </w:font>
  <w:font w:name="Arial">
    <w:panose1 w:val="020B0604020202020204"/>
    <w:charset w:val="00"/>
    <w:family w:val="swiss"/>
    <w:pitch w:val="default"/>
    <w:sig w:usb0="E0002AFF" w:usb1="C0007843" w:usb2="00000009" w:usb3="00000000" w:csb0="400001FF" w:csb1="FFFF0000"/>
    <w:embedRegular r:id="rId2" w:fontKey="{2B234637-084B-4D6E-8BD2-8A20378E2F56}"/>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embedRegular r:id="rId3" w:fontKey="{7847B859-58FE-4C6C-A141-BC154310B751}"/>
  </w:font>
  <w:font w:name="方正公文小标宋">
    <w:panose1 w:val="02000500000000000000"/>
    <w:charset w:val="86"/>
    <w:family w:val="auto"/>
    <w:pitch w:val="default"/>
    <w:sig w:usb0="A00002BF" w:usb1="38CF7CFA" w:usb2="00000016" w:usb3="00000000" w:csb0="00040001" w:csb1="00000000"/>
    <w:embedRegular r:id="rId4" w:fontKey="{567360A9-EB9C-42A3-BF68-1E2E55C06370}"/>
  </w:font>
  <w:font w:name="方正小标宋_GBK">
    <w:panose1 w:val="02000000000000000000"/>
    <w:charset w:val="86"/>
    <w:family w:val="script"/>
    <w:pitch w:val="default"/>
    <w:sig w:usb0="A00002BF" w:usb1="38CF7CFA" w:usb2="00082016" w:usb3="00000000" w:csb0="00040001" w:csb1="00000000"/>
    <w:embedRegular r:id="rId5" w:fontKey="{F4FED1A4-4AF9-4248-AA86-938D6CFA9286}"/>
  </w:font>
  <w:font w:name="方正公文黑体">
    <w:altName w:val="黑体"/>
    <w:panose1 w:val="02000000000000000000"/>
    <w:charset w:val="86"/>
    <w:family w:val="auto"/>
    <w:pitch w:val="default"/>
    <w:sig w:usb0="00000000" w:usb1="00000000" w:usb2="00000010" w:usb3="00000000" w:csb0="00040000" w:csb1="00000000"/>
    <w:embedRegular r:id="rId6" w:fontKey="{49665B3B-0F89-4116-856E-37F7E17D63DB}"/>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08CD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E3AAA0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E3AAA0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68B8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31E1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66</Pages>
  <Words>40</Words>
  <Characters>233</Characters>
  <Lines>1</Lines>
  <Paragraphs>1</Paragraphs>
  <TotalTime>30</TotalTime>
  <ScaleCrop>false</ScaleCrop>
  <LinksUpToDate>false</LinksUpToDate>
  <CharactersWithSpaces>272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匡山</cp:lastModifiedBy>
  <dcterms:modified xsi:type="dcterms:W3CDTF">2025-06-30T08:44:51Z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eyJoZGlkIjoiZmI4YjRiOWMxOTZkNTlmNzk5NDViNjNlNmVhNDk1MzIiLCJ1c2VySWQiOiI1NjYwNDk1NzEifQ==</vt:lpwstr>
  </property>
  <property fmtid="{D5CDD505-2E9C-101B-9397-08002B2CF9AE}" pid="3" name="KSOProductBuildVer">
    <vt:lpwstr>2052-12.1.0.21541</vt:lpwstr>
  </property>
  <property fmtid="{D5CDD505-2E9C-101B-9397-08002B2CF9AE}" pid="4" name="ICV">
    <vt:lpwstr>EC08E24F2CAB4D09B480E4057F79770E_12</vt:lpwstr>
  </property>
</Properties>
</file>